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1E5" w:rsidRDefault="007951E5">
      <w:pPr>
        <w:pStyle w:val="ConsPlusNormal0"/>
        <w:jc w:val="both"/>
      </w:pPr>
      <w:bookmarkStart w:id="0" w:name="_GoBack"/>
      <w:bookmarkEnd w:id="0"/>
    </w:p>
    <w:p w:rsidR="007951E5" w:rsidRDefault="001E209F">
      <w:pPr>
        <w:pStyle w:val="ConsPlusTitle0"/>
        <w:jc w:val="center"/>
        <w:outlineLvl w:val="1"/>
      </w:pPr>
      <w:r>
        <w:t>Паспорт государственной программы Мурманской области</w:t>
      </w:r>
    </w:p>
    <w:p w:rsidR="007951E5" w:rsidRDefault="001E209F">
      <w:pPr>
        <w:pStyle w:val="ConsPlusTitle0"/>
        <w:jc w:val="center"/>
      </w:pPr>
      <w:r>
        <w:t>"Физическая культура и спорт" (ред. от 27.10.2025)</w:t>
      </w:r>
    </w:p>
    <w:p w:rsidR="007951E5" w:rsidRDefault="007951E5">
      <w:pPr>
        <w:pStyle w:val="ConsPlusNormal0"/>
        <w:jc w:val="both"/>
      </w:pPr>
    </w:p>
    <w:p w:rsidR="007951E5" w:rsidRDefault="001E209F">
      <w:pPr>
        <w:pStyle w:val="ConsPlusTitle0"/>
        <w:jc w:val="center"/>
        <w:outlineLvl w:val="2"/>
      </w:pPr>
      <w:r>
        <w:t>Раздел 1. Основные положения</w:t>
      </w:r>
    </w:p>
    <w:p w:rsidR="007951E5" w:rsidRDefault="007951E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01"/>
        <w:gridCol w:w="5272"/>
      </w:tblGrid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272" w:type="dxa"/>
          </w:tcPr>
          <w:p w:rsidR="007951E5" w:rsidRDefault="001E209F">
            <w:pPr>
              <w:pStyle w:val="ConsPlusNormal0"/>
            </w:pPr>
            <w:r>
              <w:t>заместитель Губернатора Мурманской области Головина Анна Германовна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272" w:type="dxa"/>
          </w:tcPr>
          <w:p w:rsidR="007951E5" w:rsidRDefault="001E209F">
            <w:pPr>
              <w:pStyle w:val="ConsPlusNormal0"/>
            </w:pPr>
            <w:r>
              <w:t>Министерство спорта Мурманской области (Наумова Светлана Ивановна)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</w:tcPr>
          <w:p w:rsidR="007951E5" w:rsidRDefault="001E209F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:rsidR="007951E5" w:rsidRDefault="001E209F">
            <w:pPr>
              <w:pStyle w:val="ConsPlusNormal0"/>
            </w:pPr>
            <w:r>
              <w:t>Министерство строительства Мурманской области (Карпова Александра Анатольевна)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8973" w:type="dxa"/>
            <w:gridSpan w:val="2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позиция в ред. Постановления</w:t>
            </w:r>
            <w:r>
              <w:t xml:space="preserve"> Правительства Мурманской области от 05.08.2025 N 528-ПП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Период реализации</w:t>
            </w:r>
          </w:p>
        </w:tc>
        <w:tc>
          <w:tcPr>
            <w:tcW w:w="5272" w:type="dxa"/>
          </w:tcPr>
          <w:p w:rsidR="007951E5" w:rsidRDefault="001E209F">
            <w:pPr>
              <w:pStyle w:val="ConsPlusNormal0"/>
            </w:pPr>
            <w:r>
              <w:t>2021 - 2030.</w:t>
            </w:r>
          </w:p>
          <w:p w:rsidR="007951E5" w:rsidRDefault="001E209F">
            <w:pPr>
              <w:pStyle w:val="ConsPlusNormal0"/>
            </w:pPr>
            <w:r>
              <w:t>Этап I: 2021 - 2024.</w:t>
            </w:r>
          </w:p>
          <w:p w:rsidR="007951E5" w:rsidRDefault="001E209F">
            <w:pPr>
              <w:pStyle w:val="ConsPlusNormal0"/>
            </w:pPr>
            <w:r>
              <w:t>Этап II: 2025 - 2030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Цель государственной программы Мурманской области</w:t>
            </w:r>
          </w:p>
        </w:tc>
        <w:tc>
          <w:tcPr>
            <w:tcW w:w="5272" w:type="dxa"/>
          </w:tcPr>
          <w:p w:rsidR="007951E5" w:rsidRDefault="001E209F">
            <w:pPr>
              <w:pStyle w:val="ConsPlusNormal0"/>
            </w:pPr>
            <w:r>
              <w:t>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</w:t>
            </w:r>
            <w:r>
              <w:t>а и развития спортивной инфраструктуры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Направления (подпрограммы)</w:t>
            </w:r>
          </w:p>
        </w:tc>
        <w:tc>
          <w:tcPr>
            <w:tcW w:w="5272" w:type="dxa"/>
          </w:tcPr>
          <w:p w:rsidR="007951E5" w:rsidRDefault="001E209F">
            <w:pPr>
              <w:pStyle w:val="ConsPlusNormal0"/>
            </w:pPr>
            <w:r>
              <w:t>Отсутствуют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</w:tcPr>
          <w:p w:rsidR="007951E5" w:rsidRDefault="001E209F">
            <w:pPr>
              <w:pStyle w:val="ConsPlusNormal0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5272" w:type="dxa"/>
            <w:tcBorders>
              <w:bottom w:val="nil"/>
            </w:tcBorders>
          </w:tcPr>
          <w:p w:rsidR="007951E5" w:rsidRDefault="001E209F">
            <w:pPr>
              <w:pStyle w:val="ConsPlusNormal0"/>
            </w:pPr>
            <w:r>
              <w:t>Этап I: 2021 - 2024: 9615079,2 тыс. рублей.</w:t>
            </w:r>
          </w:p>
          <w:p w:rsidR="007951E5" w:rsidRDefault="001E209F">
            <w:pPr>
              <w:pStyle w:val="ConsPlusNormal0"/>
            </w:pPr>
            <w:r>
              <w:t>Этап II: 2025 - 2030: 13778824,70 тыс. рублей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8973" w:type="dxa"/>
            <w:gridSpan w:val="2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позиция в ред. Постановления</w:t>
            </w:r>
            <w:r>
              <w:t xml:space="preserve"> Правительства Мурманской области от 27.10.2025 N 680-ПП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272" w:type="dxa"/>
          </w:tcPr>
          <w:p w:rsidR="007951E5" w:rsidRDefault="001E209F">
            <w:pPr>
              <w:pStyle w:val="ConsPlusNormal0"/>
            </w:pPr>
            <w:r>
              <w:t>"Сохранение населения, укрепление здоровья и повышение благополучия людей, поддержка семь</w:t>
            </w:r>
            <w:r>
              <w:t>и"/Государственная программа Российской Федерации "Развитие физической культуры и спорта", утвержденная постановлением Правительства Российской Федерации от 30.09.2021 N 1661</w:t>
            </w:r>
          </w:p>
        </w:tc>
      </w:tr>
    </w:tbl>
    <w:p w:rsidR="007951E5" w:rsidRDefault="007951E5">
      <w:pPr>
        <w:pStyle w:val="ConsPlusNormal0"/>
        <w:jc w:val="both"/>
      </w:pPr>
    </w:p>
    <w:p w:rsidR="007951E5" w:rsidRDefault="001E209F">
      <w:pPr>
        <w:pStyle w:val="ConsPlusTitle0"/>
        <w:jc w:val="center"/>
        <w:outlineLvl w:val="2"/>
      </w:pPr>
      <w:r>
        <w:t>Раздел 2. Показатели государственной программы Мурманской</w:t>
      </w:r>
    </w:p>
    <w:p w:rsidR="007951E5" w:rsidRDefault="001E209F">
      <w:pPr>
        <w:pStyle w:val="ConsPlusTitle0"/>
        <w:jc w:val="center"/>
      </w:pPr>
      <w:r>
        <w:t>области "</w:t>
      </w:r>
      <w:r>
        <w:t>Физическая культура и спорт"</w:t>
      </w: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sectPr w:rsidR="007951E5">
          <w:headerReference w:type="default" r:id="rId6"/>
          <w:footerReference w:type="default" r:id="rId7"/>
          <w:footerReference w:type="first" r:id="rId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"/>
        <w:gridCol w:w="1300"/>
        <w:gridCol w:w="816"/>
        <w:gridCol w:w="1550"/>
        <w:gridCol w:w="792"/>
        <w:gridCol w:w="696"/>
        <w:gridCol w:w="422"/>
        <w:gridCol w:w="459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1198"/>
        <w:gridCol w:w="1105"/>
        <w:gridCol w:w="1399"/>
        <w:gridCol w:w="1190"/>
        <w:gridCol w:w="1246"/>
      </w:tblGrid>
      <w:tr w:rsidR="007951E5">
        <w:tc>
          <w:tcPr>
            <w:tcW w:w="340" w:type="dxa"/>
            <w:vMerge w:val="restart"/>
            <w:vAlign w:val="center"/>
          </w:tcPr>
          <w:p w:rsidR="007951E5" w:rsidRDefault="007951E5">
            <w:pPr>
              <w:pStyle w:val="ConsPlusNormal0"/>
            </w:pPr>
          </w:p>
        </w:tc>
        <w:tc>
          <w:tcPr>
            <w:tcW w:w="204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58" w:type="dxa"/>
            <w:gridSpan w:val="2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100" w:type="dxa"/>
            <w:gridSpan w:val="10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84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74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219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84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2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7951E5"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10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</w:tr>
      <w:tr w:rsidR="007951E5">
        <w:tc>
          <w:tcPr>
            <w:tcW w:w="340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7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21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19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22</w:t>
            </w:r>
          </w:p>
        </w:tc>
      </w:tr>
      <w:tr w:rsidR="007951E5">
        <w:tc>
          <w:tcPr>
            <w:tcW w:w="24544" w:type="dxa"/>
            <w:gridSpan w:val="22"/>
          </w:tcPr>
          <w:p w:rsidR="007951E5" w:rsidRDefault="001E209F">
            <w:pPr>
              <w:pStyle w:val="ConsPlusNormal0"/>
            </w:pPr>
            <w:r>
              <w:t>Цель "</w:t>
            </w:r>
            <w:r>
              <w:t>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</w:t>
            </w:r>
            <w:r>
              <w:t>а и развития спортивной инфраструктуры"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t>1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граждан, систематически занимающихся физической культурой и спортом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t>ГП РФ,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43,4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47,8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52,0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52,9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57,3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60,0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62,5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65,0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67,5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70,0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>Стратегия</w:t>
            </w:r>
            <w:r>
              <w:t xml:space="preserve"> развития физической культуры и спорта в Российской Федерации на период до 2030 года, утвержденная распоряжением Правительства </w:t>
            </w:r>
            <w:r>
              <w:lastRenderedPageBreak/>
              <w:t>Российской Федерации от 24.11.2020 N 3081-р; постановление Правительства Российской Федерации от 30.09.2021 N 1661 "Об утверждени</w:t>
            </w:r>
            <w:r>
              <w:t xml:space="preserve">и государственной программы Российской Федерации "Развитие физической культуры </w:t>
            </w:r>
            <w:r>
              <w:lastRenderedPageBreak/>
              <w:t>и спорта" и о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</w:t>
            </w:r>
            <w:r>
              <w:t>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7951E5" w:rsidRDefault="001E209F">
            <w:pPr>
              <w:pStyle w:val="ConsPlusNormal0"/>
            </w:pPr>
            <w:r>
              <w:lastRenderedPageBreak/>
              <w:t>Повышение к 2030 году уровня удовлетворенности граждан условиями для занятий физическ</w:t>
            </w:r>
            <w:r>
              <w:t>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2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 xml:space="preserve">Уровень обеспеченности граждан спортивными сооружениями, исходя из единовременной </w:t>
            </w:r>
            <w:r>
              <w:lastRenderedPageBreak/>
              <w:t>пропускной способности объекте в спорта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lastRenderedPageBreak/>
              <w:t>ГП РФ,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43,0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47,6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49,7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62,1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64,1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66,1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68,1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69,1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70,1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71,1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>Постановление</w:t>
            </w:r>
            <w:r>
              <w:t xml:space="preserve"> Правительства Российской Федерации от 30.09.2021 N 1661 "Об </w:t>
            </w:r>
            <w:r>
              <w:lastRenderedPageBreak/>
              <w:t>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</w:t>
            </w:r>
            <w:r>
              <w:t xml:space="preserve">ва Российской </w:t>
            </w:r>
            <w:r>
              <w:lastRenderedPageBreak/>
              <w:t>Федерации"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</w:t>
            </w:r>
            <w:r>
              <w:lastRenderedPageBreak/>
              <w:t>ий рост показателей ожидаемой продолжительности здоровой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</w:t>
            </w:r>
            <w:r>
              <w:t>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3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t>ГП РФ,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46,0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48,2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49,2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50,3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50,5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51,0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51,5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 xml:space="preserve">Постановление Правительства Российской Федерации от 30.09.2021 N 1661 "Об утверждении государственной программы Российской Федерации "Развитие физической культуры и спорта" и о признании </w:t>
            </w:r>
            <w:r>
              <w:lastRenderedPageBreak/>
              <w:t>утратившими силу некоторых актов и отдельных положений</w:t>
            </w:r>
            <w:r>
              <w:t xml:space="preserve"> некоторых актов Правительства Российской Федерации"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</w:t>
            </w:r>
            <w:r>
              <w:t>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4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t>ГП РФ,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18,2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49,2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51,3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54,4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60,6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63,7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64,7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65,7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66,7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>Соглашение о реализации на территории Мурманской области государственной программы субъекта Российско</w:t>
            </w:r>
            <w:r>
              <w:lastRenderedPageBreak/>
              <w:t>й Федерации, направленной на достижение целей и показателей государственной программы Российской Федерации "Развитие физической культуры и спорта" от 25.12</w:t>
            </w:r>
            <w:r>
              <w:t>.2024 N 2022-00700/3.</w:t>
            </w:r>
          </w:p>
          <w:p w:rsidR="007951E5" w:rsidRDefault="001E209F">
            <w:pPr>
              <w:pStyle w:val="ConsPlusNormal0"/>
            </w:pPr>
            <w:r>
              <w:t xml:space="preserve">Паспорт федерального проекта "Бизнес-спринт (Я </w:t>
            </w:r>
            <w:r>
              <w:lastRenderedPageBreak/>
              <w:t>выбираю спорт)", утвержден протоколом Проектного комитета по федеральным проектам от 23.12.2021 N 1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</w:t>
            </w:r>
            <w:r>
              <w:lastRenderedPageBreak/>
              <w:t>льности здоровой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2030 году уровня удовлетворенности граждан условиями для занятий ф</w:t>
            </w:r>
            <w:r>
              <w:t>изической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5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 xml:space="preserve">Доля граждан в возрасте 3 - 29 лет, систематически занимающихся физической культурой и спортом, в общей численности граждан </w:t>
            </w:r>
            <w:r>
              <w:lastRenderedPageBreak/>
              <w:t>данной возрастной категории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91,01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93,8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92,1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>Соглашение о реализации на территории Мурманской области государственной программы субъекта Российско</w:t>
            </w:r>
            <w:r>
              <w:lastRenderedPageBreak/>
              <w:t>й Федерации, направленной на достижение целей и показателей государственной программы Российской Федерации "Развитие физической культур</w:t>
            </w:r>
            <w:r>
              <w:t>ы и спорта" от 25.12.2024 N 2022-00700/3.</w:t>
            </w:r>
          </w:p>
          <w:p w:rsidR="007951E5" w:rsidRDefault="001E209F">
            <w:pPr>
              <w:pStyle w:val="ConsPlusNormal0"/>
            </w:pPr>
            <w:r>
              <w:t xml:space="preserve">Стратегия развития физической культуры и спорта в </w:t>
            </w:r>
            <w:r>
              <w:lastRenderedPageBreak/>
              <w:t>Российской Федерации на период до 2030 года, утвержденная распоряжением Правительства Российской Федерации от 24.11.2020 N 3081-р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</w:t>
            </w:r>
            <w:r>
              <w:t>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</w:t>
            </w:r>
            <w:r>
              <w:lastRenderedPageBreak/>
              <w:t>льности здоровой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2030 году уровня удовлетворенности граждан условиями для заня</w:t>
            </w:r>
            <w:r>
              <w:t>тий физической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граждан в возрасте от 30 до 54 лет включительно (женщины) и до 59 лет включительно (мужчины)</w:t>
            </w:r>
            <w:r>
              <w:lastRenderedPageBreak/>
              <w:t>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31,6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36,6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45,8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52,5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55,5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58,5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62,5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63,5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64,5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>Соглашение о реализации на территории Мурманской области государственной программ</w:t>
            </w:r>
            <w:r>
              <w:lastRenderedPageBreak/>
              <w:t>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 от 25.12</w:t>
            </w:r>
            <w:r>
              <w:t>.2024 N 2022-00700/3.</w:t>
            </w:r>
          </w:p>
          <w:p w:rsidR="007951E5" w:rsidRDefault="001E209F">
            <w:pPr>
              <w:pStyle w:val="ConsPlusNormal0"/>
            </w:pPr>
            <w:r>
              <w:t>Стратегия развития физическ</w:t>
            </w:r>
            <w:r>
              <w:lastRenderedPageBreak/>
              <w:t>ой культуры и спорта в Российской Федерации на период до 2030 года, утвержденная распоряжением Правительства Российской Федерации от 24.11.2020 N 3081-р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lastRenderedPageBreak/>
              <w:t>показателей ожидаемой продолжительности здоровой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2030 году уровня удовлетворенности граждан условиями для занятий ф</w:t>
            </w:r>
            <w:r>
              <w:t>изической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7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граждан в возрасте от 55 лет (женщины) и от 60 лет (мужчины) до 79 лет включител</w:t>
            </w:r>
            <w:r>
              <w:lastRenderedPageBreak/>
              <w:t>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16,2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22,8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25,6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28,8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32,1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35,3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36,3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37,3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38,3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 xml:space="preserve">Соглашение о реализации на территории Мурманской области </w:t>
            </w:r>
            <w:r>
              <w:lastRenderedPageBreak/>
              <w:t>государственной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 от 25.12</w:t>
            </w:r>
            <w:r>
              <w:t>.2024 N 2022-00700/3.</w:t>
            </w:r>
          </w:p>
          <w:p w:rsidR="007951E5" w:rsidRDefault="001E209F">
            <w:pPr>
              <w:pStyle w:val="ConsPlusNormal0"/>
            </w:pPr>
            <w:r>
              <w:lastRenderedPageBreak/>
              <w:t>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N 3081-р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Увеличение ожид</w:t>
            </w:r>
            <w:r>
              <w:t xml:space="preserve">аемой продолжительности жизни до 78 лет к 2030 году и до 81 года к 2036 году, в том </w:t>
            </w:r>
            <w:r>
              <w:lastRenderedPageBreak/>
              <w:t>числе опережающий рост показателей ожидаемой продолжительности здоровой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</w:t>
            </w:r>
            <w:r>
              <w:t>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  <w:tr w:rsidR="007951E5">
        <w:tc>
          <w:tcPr>
            <w:tcW w:w="340" w:type="dxa"/>
          </w:tcPr>
          <w:p w:rsidR="007951E5" w:rsidRDefault="001E209F">
            <w:pPr>
              <w:pStyle w:val="ConsPlusNormal0"/>
            </w:pPr>
            <w:r>
              <w:lastRenderedPageBreak/>
              <w:t>8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 xml:space="preserve">Доля лиц с ограниченными возможностями здоровья и </w:t>
            </w:r>
            <w:r>
              <w:lastRenderedPageBreak/>
              <w:t>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19" w:type="dxa"/>
          </w:tcPr>
          <w:p w:rsidR="007951E5" w:rsidRDefault="001E209F">
            <w:pPr>
              <w:pStyle w:val="ConsPlusNormal0"/>
            </w:pPr>
            <w:r>
              <w:lastRenderedPageBreak/>
              <w:t>ФП, ГП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</w:pPr>
            <w:r>
              <w:t>Возра</w:t>
            </w:r>
            <w:r>
              <w:t>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7951E5" w:rsidRDefault="001E209F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26,0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26,5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27,0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27,5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</w:pPr>
            <w:r>
              <w:t xml:space="preserve">Соглашение о реализации на территории </w:t>
            </w:r>
            <w:r>
              <w:lastRenderedPageBreak/>
              <w:t xml:space="preserve">Мурманской области государственной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 от </w:t>
            </w:r>
            <w:r>
              <w:lastRenderedPageBreak/>
              <w:t>25.12</w:t>
            </w:r>
            <w:r>
              <w:t>.2024 N 2022-00700/3.</w:t>
            </w:r>
          </w:p>
          <w:p w:rsidR="007951E5" w:rsidRDefault="001E209F">
            <w:pPr>
              <w:pStyle w:val="ConsPlusNormal0"/>
            </w:pPr>
            <w:r>
              <w:t>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 N 3081-р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</w:pPr>
            <w:r>
              <w:lastRenderedPageBreak/>
              <w:t>Министерство спорта Мурманской области</w:t>
            </w:r>
          </w:p>
        </w:tc>
        <w:tc>
          <w:tcPr>
            <w:tcW w:w="2194" w:type="dxa"/>
          </w:tcPr>
          <w:p w:rsidR="007951E5" w:rsidRDefault="001E209F">
            <w:pPr>
              <w:pStyle w:val="ConsPlusNormal0"/>
            </w:pPr>
            <w:r>
              <w:t>Увеличение ожид</w:t>
            </w:r>
            <w:r>
              <w:t xml:space="preserve">аемой продолжительности жизни до 78 лет к 2030 </w:t>
            </w:r>
            <w:r>
              <w:lastRenderedPageBreak/>
              <w:t>году и до 81 года к 2036 году, в том числе опережающий рост показателей ожидаемой продолжительности здоровой жизни.</w:t>
            </w:r>
          </w:p>
          <w:p w:rsidR="007951E5" w:rsidRDefault="001E209F">
            <w:pPr>
              <w:pStyle w:val="ConsPlusNormal0"/>
            </w:pPr>
            <w: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84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</w:tbl>
    <w:p w:rsidR="007951E5" w:rsidRDefault="007951E5">
      <w:pPr>
        <w:pStyle w:val="ConsPlusNormal0"/>
        <w:jc w:val="both"/>
      </w:pPr>
    </w:p>
    <w:p w:rsidR="007951E5" w:rsidRDefault="001E209F">
      <w:pPr>
        <w:pStyle w:val="ConsPlusTitle0"/>
        <w:jc w:val="center"/>
        <w:outlineLvl w:val="3"/>
      </w:pPr>
      <w:r>
        <w:t>Раздел 2.1. Перечень дополнительных показателей,</w:t>
      </w:r>
    </w:p>
    <w:p w:rsidR="007951E5" w:rsidRDefault="001E209F">
      <w:pPr>
        <w:pStyle w:val="ConsPlusTitle0"/>
        <w:jc w:val="center"/>
      </w:pPr>
      <w:r>
        <w:t>используемых для оценки результативности отдельных</w:t>
      </w:r>
    </w:p>
    <w:p w:rsidR="007951E5" w:rsidRDefault="001E209F">
      <w:pPr>
        <w:pStyle w:val="ConsPlusTitle0"/>
        <w:jc w:val="center"/>
      </w:pPr>
      <w:r>
        <w:t>направлений реализации государственной программы Мурманской</w:t>
      </w:r>
    </w:p>
    <w:p w:rsidR="007951E5" w:rsidRDefault="001E209F">
      <w:pPr>
        <w:pStyle w:val="ConsPlusTitle0"/>
        <w:jc w:val="center"/>
      </w:pPr>
      <w:r>
        <w:lastRenderedPageBreak/>
        <w:t>области "Физическая культура и спорт"</w:t>
      </w:r>
    </w:p>
    <w:p w:rsidR="007951E5" w:rsidRDefault="007951E5">
      <w:pPr>
        <w:pStyle w:val="ConsPlusNormal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659"/>
        <w:gridCol w:w="2268"/>
        <w:gridCol w:w="1128"/>
        <w:gridCol w:w="984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1600"/>
        <w:gridCol w:w="1811"/>
      </w:tblGrid>
      <w:tr w:rsidR="007951E5">
        <w:tc>
          <w:tcPr>
            <w:tcW w:w="45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89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58" w:type="dxa"/>
            <w:gridSpan w:val="2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040" w:type="dxa"/>
            <w:gridSpan w:val="10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74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92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7951E5"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10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8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4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7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9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19</w:t>
            </w:r>
          </w:p>
        </w:tc>
      </w:tr>
      <w:tr w:rsidR="007951E5">
        <w:tc>
          <w:tcPr>
            <w:tcW w:w="454" w:type="dxa"/>
          </w:tcPr>
          <w:p w:rsidR="007951E5" w:rsidRDefault="007951E5">
            <w:pPr>
              <w:pStyle w:val="ConsPlusNormal0"/>
            </w:pPr>
          </w:p>
        </w:tc>
        <w:tc>
          <w:tcPr>
            <w:tcW w:w="17888" w:type="dxa"/>
            <w:gridSpan w:val="17"/>
          </w:tcPr>
          <w:p w:rsidR="007951E5" w:rsidRDefault="001E209F">
            <w:pPr>
              <w:pStyle w:val="ConsPlusNormal0"/>
            </w:pPr>
            <w:r>
              <w:t>Комплекс процессных мероприятий "</w:t>
            </w:r>
            <w:r>
              <w:t>Поддержка организаций, муниципальных образований и физических лиц, осуществляющих деятельность в сфере физической культуры и спорта"</w:t>
            </w:r>
          </w:p>
        </w:tc>
      </w:tr>
      <w:tr w:rsidR="007951E5">
        <w:tc>
          <w:tcPr>
            <w:tcW w:w="454" w:type="dxa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899" w:type="dxa"/>
          </w:tcPr>
          <w:p w:rsidR="007951E5" w:rsidRDefault="001E209F">
            <w:pPr>
              <w:pStyle w:val="ConsPlusNormal0"/>
            </w:pPr>
            <w:r>
              <w:t>Доля граждан Мурманской области, выполнивших нормативы Всероссийского физкультурно-спортивного комплекса "</w:t>
            </w:r>
            <w:r>
              <w:t xml:space="preserve">Готов к труду и обороне" (ГТО), в общей численности населения, принявшего участие в сдаче нормативов </w:t>
            </w:r>
            <w:r>
              <w:lastRenderedPageBreak/>
              <w:t>Всероссийского физкультурно-спортивного комплекса "Готов к труду и обороне" (ГТО)</w:t>
            </w:r>
          </w:p>
        </w:tc>
        <w:tc>
          <w:tcPr>
            <w:tcW w:w="241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Возрастания</w:t>
            </w:r>
          </w:p>
        </w:tc>
        <w:tc>
          <w:tcPr>
            <w:tcW w:w="1204" w:type="dxa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1054" w:type="dxa"/>
          </w:tcPr>
          <w:p w:rsidR="007951E5" w:rsidRDefault="001E209F">
            <w:pPr>
              <w:pStyle w:val="ConsPlusNormal0"/>
              <w:jc w:val="center"/>
            </w:pPr>
            <w:r>
              <w:t>54,1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55,0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56,0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57,0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58,0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604" w:type="dxa"/>
          </w:tcPr>
          <w:p w:rsidR="007951E5" w:rsidRDefault="001E209F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1744" w:type="dxa"/>
          </w:tcPr>
          <w:p w:rsidR="007951E5" w:rsidRDefault="001E209F">
            <w:pPr>
              <w:pStyle w:val="ConsPlusNormal0"/>
              <w:jc w:val="center"/>
            </w:pPr>
            <w:r>
              <w:t>Министерство спорта Мурманской области</w:t>
            </w:r>
          </w:p>
        </w:tc>
        <w:tc>
          <w:tcPr>
            <w:tcW w:w="1924" w:type="dxa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</w:tr>
    </w:tbl>
    <w:p w:rsidR="007951E5" w:rsidRDefault="007951E5">
      <w:pPr>
        <w:pStyle w:val="ConsPlusNormal0"/>
        <w:jc w:val="both"/>
      </w:pPr>
    </w:p>
    <w:p w:rsidR="007951E5" w:rsidRDefault="001E209F">
      <w:pPr>
        <w:pStyle w:val="ConsPlusTitle0"/>
        <w:jc w:val="center"/>
        <w:outlineLvl w:val="2"/>
      </w:pPr>
      <w:r>
        <w:t>Раздел 3. Помесячный план достижения показателей</w:t>
      </w:r>
    </w:p>
    <w:p w:rsidR="007951E5" w:rsidRDefault="001E209F">
      <w:pPr>
        <w:pStyle w:val="ConsPlusTitle0"/>
        <w:jc w:val="center"/>
      </w:pPr>
      <w:r>
        <w:t>государственной программы в 2025 году</w:t>
      </w:r>
    </w:p>
    <w:p w:rsidR="007951E5" w:rsidRDefault="007951E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44"/>
        <w:gridCol w:w="1219"/>
        <w:gridCol w:w="1204"/>
        <w:gridCol w:w="544"/>
        <w:gridCol w:w="544"/>
        <w:gridCol w:w="664"/>
        <w:gridCol w:w="544"/>
        <w:gridCol w:w="514"/>
        <w:gridCol w:w="679"/>
        <w:gridCol w:w="664"/>
        <w:gridCol w:w="499"/>
        <w:gridCol w:w="1024"/>
        <w:gridCol w:w="514"/>
        <w:gridCol w:w="829"/>
        <w:gridCol w:w="724"/>
      </w:tblGrid>
      <w:tr w:rsidR="007951E5">
        <w:tc>
          <w:tcPr>
            <w:tcW w:w="45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7019" w:type="dxa"/>
            <w:gridSpan w:val="11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На конец 2025 года</w:t>
            </w:r>
          </w:p>
        </w:tc>
      </w:tr>
      <w:tr w:rsidR="007951E5">
        <w:tc>
          <w:tcPr>
            <w:tcW w:w="454" w:type="dxa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2044" w:type="dxa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1219" w:type="dxa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1204" w:type="dxa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янв.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фев.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март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апр.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май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июнь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июль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авг.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сентябрь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окт.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ноябрь</w:t>
            </w:r>
          </w:p>
        </w:tc>
        <w:tc>
          <w:tcPr>
            <w:tcW w:w="724" w:type="dxa"/>
            <w:vMerge/>
          </w:tcPr>
          <w:p w:rsidR="007951E5" w:rsidRDefault="007951E5">
            <w:pPr>
              <w:pStyle w:val="ConsPlusNormal0"/>
            </w:pP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и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16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210" w:type="dxa"/>
            <w:gridSpan w:val="15"/>
            <w:vAlign w:val="center"/>
          </w:tcPr>
          <w:p w:rsidR="007951E5" w:rsidRDefault="001E209F">
            <w:pPr>
              <w:pStyle w:val="ConsPlusNormal0"/>
            </w:pPr>
            <w:r>
              <w:t>Цель "</w:t>
            </w:r>
            <w:r>
              <w:t>Доведение к 2030 году до 70 % доли граждан, систематически занимающихся физической культурой и спортом, путем создания системы мотивации населения, активизации спортивно-массовой работы на всех уровнях и в корпоративной среде, подготовки спортивного резерв</w:t>
            </w:r>
            <w:r>
              <w:t>а и развития спортивной инфраструктуры"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граждан, систематически занимающихся физической культурой и спортом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ГП РФ,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57,35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57,4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57,45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57,5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44" w:type="dxa"/>
            <w:vAlign w:val="bottom"/>
          </w:tcPr>
          <w:p w:rsidR="007951E5" w:rsidRDefault="001E209F">
            <w:pPr>
              <w:pStyle w:val="ConsPlusNormal0"/>
            </w:pPr>
            <w:r>
              <w:t xml:space="preserve">Уровень обеспеченности </w:t>
            </w:r>
            <w:r>
              <w:lastRenderedPageBreak/>
              <w:t>граждан спортивными сооружениями, исходя из единовременной пропускной способности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ГП РФ,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62,6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63,1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63,6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64,1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bookmarkStart w:id="1" w:name="P508"/>
            <w:bookmarkEnd w:id="1"/>
            <w:r>
              <w:lastRenderedPageBreak/>
              <w:t>1.3</w:t>
            </w:r>
          </w:p>
        </w:tc>
        <w:tc>
          <w:tcPr>
            <w:tcW w:w="2044" w:type="dxa"/>
            <w:vAlign w:val="bottom"/>
          </w:tcPr>
          <w:p w:rsidR="007951E5" w:rsidRDefault="001E209F">
            <w:pPr>
              <w:pStyle w:val="ConsPlusNormal0"/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ГП РФ,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48,2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044" w:type="dxa"/>
            <w:vAlign w:val="bottom"/>
          </w:tcPr>
          <w:p w:rsidR="007951E5" w:rsidRDefault="001E209F">
            <w:pPr>
              <w:pStyle w:val="ConsPlusNormal0"/>
            </w:pPr>
            <w: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ГП РФ,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57,5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044" w:type="dxa"/>
            <w:vAlign w:val="bottom"/>
          </w:tcPr>
          <w:p w:rsidR="007951E5" w:rsidRDefault="001E209F">
            <w:pPr>
              <w:pStyle w:val="ConsPlusNormal0"/>
            </w:pPr>
            <w:r>
              <w:t xml:space="preserve">Доля граждан в возрасте 3 - 29 лет, систематически занимающихся физической культурой и </w:t>
            </w:r>
            <w:r>
              <w:lastRenderedPageBreak/>
              <w:t>спортом, в общей численности граждан данной возрастной категории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ФП,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7951E5">
            <w:pPr>
              <w:pStyle w:val="ConsPlusNormal0"/>
            </w:pP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94,2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1.6</w:t>
            </w:r>
          </w:p>
        </w:tc>
        <w:tc>
          <w:tcPr>
            <w:tcW w:w="2044" w:type="dxa"/>
            <w:vAlign w:val="bottom"/>
          </w:tcPr>
          <w:p w:rsidR="007951E5" w:rsidRDefault="001E209F">
            <w:pPr>
              <w:pStyle w:val="ConsPlusNormal0"/>
            </w:pPr>
            <w: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ФП,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55,5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1.7</w:t>
            </w:r>
          </w:p>
        </w:tc>
        <w:tc>
          <w:tcPr>
            <w:tcW w:w="2044" w:type="dxa"/>
            <w:vAlign w:val="bottom"/>
          </w:tcPr>
          <w:p w:rsidR="007951E5" w:rsidRDefault="001E209F">
            <w:pPr>
              <w:pStyle w:val="ConsPlusNormal0"/>
            </w:pPr>
            <w:r>
              <w:t xml:space="preserve">Доля граждан в возрасте от 55 лет (женщины) и от 60 лет (мужчины) до 79 лет включительно, систематически занимающихся </w:t>
            </w:r>
            <w:r>
              <w:lastRenderedPageBreak/>
              <w:t>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ФП,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28,8</w:t>
            </w:r>
          </w:p>
        </w:tc>
      </w:tr>
      <w:tr w:rsidR="007951E5">
        <w:tc>
          <w:tcPr>
            <w:tcW w:w="45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bookmarkStart w:id="2" w:name="P588"/>
            <w:bookmarkEnd w:id="2"/>
            <w:r>
              <w:lastRenderedPageBreak/>
              <w:t>1.8</w:t>
            </w:r>
          </w:p>
        </w:tc>
        <w:tc>
          <w:tcPr>
            <w:tcW w:w="2044" w:type="dxa"/>
          </w:tcPr>
          <w:p w:rsidR="007951E5" w:rsidRDefault="001E209F">
            <w:pPr>
              <w:pStyle w:val="ConsPlusNormal0"/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1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ФП, ГП</w:t>
            </w:r>
          </w:p>
        </w:tc>
        <w:tc>
          <w:tcPr>
            <w:tcW w:w="120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П</w:t>
            </w:r>
            <w:r>
              <w:t>роцент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7951E5" w:rsidRDefault="007951E5">
            <w:pPr>
              <w:pStyle w:val="ConsPlusNormal0"/>
            </w:pP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2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26,5</w:t>
            </w:r>
          </w:p>
        </w:tc>
      </w:tr>
    </w:tbl>
    <w:p w:rsidR="007951E5" w:rsidRDefault="007951E5">
      <w:pPr>
        <w:pStyle w:val="ConsPlusNormal0"/>
        <w:sectPr w:rsidR="007951E5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7951E5" w:rsidRDefault="007951E5">
      <w:pPr>
        <w:pStyle w:val="ConsPlusNormal0"/>
        <w:jc w:val="both"/>
      </w:pPr>
    </w:p>
    <w:p w:rsidR="007951E5" w:rsidRDefault="001E209F">
      <w:pPr>
        <w:pStyle w:val="ConsPlusNormal0"/>
        <w:ind w:firstLine="540"/>
        <w:jc w:val="both"/>
      </w:pPr>
      <w:r>
        <w:t>--------------------------------</w:t>
      </w:r>
    </w:p>
    <w:p w:rsidR="007951E5" w:rsidRDefault="001E209F">
      <w:pPr>
        <w:pStyle w:val="ConsPlusNormal0"/>
        <w:spacing w:before="240"/>
        <w:ind w:firstLine="540"/>
        <w:jc w:val="both"/>
      </w:pPr>
      <w:r>
        <w:t xml:space="preserve">&lt;*&gt; </w:t>
      </w:r>
      <w:hyperlink w:anchor="P508" w:tooltip="1.3">
        <w:r>
          <w:rPr>
            <w:color w:val="0000FF"/>
          </w:rPr>
          <w:t>Показатели 1.3</w:t>
        </w:r>
      </w:hyperlink>
      <w:r>
        <w:t xml:space="preserve"> - </w:t>
      </w:r>
      <w:hyperlink w:anchor="P588" w:tooltip="1.8">
        <w:r>
          <w:rPr>
            <w:color w:val="0000FF"/>
          </w:rPr>
          <w:t>1.8</w:t>
        </w:r>
      </w:hyperlink>
      <w:r>
        <w:t xml:space="preserve"> имеют годовое значение.</w:t>
      </w:r>
    </w:p>
    <w:p w:rsidR="007951E5" w:rsidRDefault="007951E5">
      <w:pPr>
        <w:pStyle w:val="ConsPlusNormal0"/>
        <w:jc w:val="both"/>
      </w:pPr>
    </w:p>
    <w:p w:rsidR="007951E5" w:rsidRDefault="001E209F">
      <w:pPr>
        <w:pStyle w:val="ConsPlusTitle0"/>
        <w:jc w:val="center"/>
        <w:outlineLvl w:val="2"/>
      </w:pPr>
      <w:r>
        <w:t>Раздел 4. Структура государственной программы Мурманской</w:t>
      </w:r>
    </w:p>
    <w:p w:rsidR="007951E5" w:rsidRDefault="001E209F">
      <w:pPr>
        <w:pStyle w:val="ConsPlusTitle0"/>
        <w:jc w:val="center"/>
      </w:pPr>
      <w:r>
        <w:t>области "Физическая культура и спорт"</w:t>
      </w:r>
      <w:r>
        <w:t xml:space="preserve"> на втором этапе ее</w:t>
      </w:r>
    </w:p>
    <w:p w:rsidR="007951E5" w:rsidRDefault="001E209F">
      <w:pPr>
        <w:pStyle w:val="ConsPlusTitle0"/>
        <w:jc w:val="center"/>
      </w:pPr>
      <w:r>
        <w:t>реализации</w:t>
      </w:r>
    </w:p>
    <w:p w:rsidR="007951E5" w:rsidRDefault="007951E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"/>
        <w:gridCol w:w="2344"/>
        <w:gridCol w:w="688"/>
        <w:gridCol w:w="688"/>
        <w:gridCol w:w="688"/>
        <w:gridCol w:w="688"/>
        <w:gridCol w:w="688"/>
        <w:gridCol w:w="1864"/>
      </w:tblGrid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3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Задачи структурного элемента/отдельного мероприятия</w:t>
            </w:r>
          </w:p>
        </w:tc>
        <w:tc>
          <w:tcPr>
            <w:tcW w:w="3440" w:type="dxa"/>
            <w:gridSpan w:val="5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64" w:type="dxa"/>
          </w:tcPr>
          <w:p w:rsidR="007951E5" w:rsidRDefault="001E209F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4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440" w:type="dxa"/>
            <w:gridSpan w:val="5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86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ИРП 1</w:t>
            </w:r>
          </w:p>
        </w:tc>
        <w:tc>
          <w:tcPr>
            <w:tcW w:w="7648" w:type="dxa"/>
            <w:gridSpan w:val="7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Иной региональный проект "</w:t>
            </w:r>
            <w:r>
              <w:t>Развитие спортивной инфраструктуры Мурманской области" (Головина Анна Германовна, заместитель Губернатора Мурманской области)</w:t>
            </w:r>
          </w:p>
        </w:tc>
      </w:tr>
      <w:tr w:rsidR="007951E5">
        <w:tc>
          <w:tcPr>
            <w:tcW w:w="589" w:type="dxa"/>
          </w:tcPr>
          <w:p w:rsidR="007951E5" w:rsidRDefault="007951E5">
            <w:pPr>
              <w:pStyle w:val="ConsPlusNormal0"/>
            </w:pPr>
          </w:p>
        </w:tc>
        <w:tc>
          <w:tcPr>
            <w:tcW w:w="5096" w:type="dxa"/>
            <w:gridSpan w:val="5"/>
            <w:vAlign w:val="center"/>
          </w:tcPr>
          <w:p w:rsidR="007951E5" w:rsidRDefault="001E209F">
            <w:pPr>
              <w:pStyle w:val="ConsPlusNormal0"/>
            </w:pPr>
            <w:r>
              <w:t>Ответственный за реализацию: Министерство строительства Мурманской области, Министерство спорта Мурманской области</w:t>
            </w:r>
          </w:p>
        </w:tc>
        <w:tc>
          <w:tcPr>
            <w:tcW w:w="2552" w:type="dxa"/>
            <w:gridSpan w:val="2"/>
            <w:vAlign w:val="center"/>
          </w:tcPr>
          <w:p w:rsidR="007951E5" w:rsidRDefault="001E209F">
            <w:pPr>
              <w:pStyle w:val="ConsPlusNormal0"/>
            </w:pPr>
            <w:r>
              <w:t>Срок реализац</w:t>
            </w:r>
            <w:r>
              <w:t>ии: 01.01.2025 - 31.12.2030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344" w:type="dxa"/>
          </w:tcPr>
          <w:p w:rsidR="007951E5" w:rsidRDefault="001E209F">
            <w:pPr>
              <w:pStyle w:val="ConsPlusNormal0"/>
            </w:pPr>
            <w:r>
              <w:t>Реализация мероприятий по строительству, реконструкции, модернизации и приобретению спортивных объектов Мурманской области</w:t>
            </w:r>
          </w:p>
        </w:tc>
        <w:tc>
          <w:tcPr>
            <w:tcW w:w="3440" w:type="dxa"/>
            <w:gridSpan w:val="5"/>
          </w:tcPr>
          <w:p w:rsidR="007951E5" w:rsidRDefault="001E209F">
            <w:pPr>
              <w:pStyle w:val="ConsPlusNormal0"/>
            </w:pPr>
            <w:r>
              <w:t>1. Построены современные спортивные объекты с обеспечением доступности этих сооружений для лиц с ограниченными возможностями здоровья и инвалидов.</w:t>
            </w:r>
          </w:p>
          <w:p w:rsidR="007951E5" w:rsidRDefault="001E209F">
            <w:pPr>
              <w:pStyle w:val="ConsPlusNormal0"/>
            </w:pPr>
            <w:r>
              <w:t>2. Отремонтированы и модернизированы для занятий физической культурой и спортом функционирующие объекты спорт</w:t>
            </w:r>
            <w:r>
              <w:t>ивной инфраструктуры</w:t>
            </w:r>
          </w:p>
        </w:tc>
        <w:tc>
          <w:tcPr>
            <w:tcW w:w="1864" w:type="dxa"/>
            <w:vMerge w:val="restart"/>
          </w:tcPr>
          <w:p w:rsidR="007951E5" w:rsidRDefault="001E209F">
            <w:pPr>
              <w:pStyle w:val="ConsPlusNormal0"/>
            </w:pPr>
            <w:r>
              <w:t>1.2. Уровень обеспеченности граждан спортивными сооружениями исходя из единовременной пропускной способности.</w:t>
            </w:r>
          </w:p>
          <w:p w:rsidR="007951E5" w:rsidRDefault="001E209F">
            <w:pPr>
              <w:pStyle w:val="ConsPlusNormal0"/>
            </w:pPr>
            <w:r>
              <w:t>1.1. Доля граждан, систематически занимающихся физической культурой и спортом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344" w:type="dxa"/>
          </w:tcPr>
          <w:p w:rsidR="007951E5" w:rsidRDefault="001E209F">
            <w:pPr>
              <w:pStyle w:val="ConsPlusNormal0"/>
            </w:pPr>
            <w:r>
              <w:t>Обеспечение функционирования спортивных объектов Мурманской области</w:t>
            </w:r>
          </w:p>
        </w:tc>
        <w:tc>
          <w:tcPr>
            <w:tcW w:w="3440" w:type="dxa"/>
            <w:gridSpan w:val="5"/>
            <w:vAlign w:val="center"/>
          </w:tcPr>
          <w:p w:rsidR="007951E5" w:rsidRDefault="001E209F">
            <w:pPr>
              <w:pStyle w:val="ConsPlusNormal0"/>
            </w:pPr>
            <w:r>
              <w:t>1. Предоставлена плата концедента в соответствии с концессионным соглашением в отношении объекта "Построен объект спорта - "ПСД на ФОК закрытого типа в районе дома 13 по ул. Старостина".</w:t>
            </w:r>
          </w:p>
          <w:p w:rsidR="007951E5" w:rsidRDefault="001E209F">
            <w:pPr>
              <w:pStyle w:val="ConsPlusNormal0"/>
            </w:pPr>
            <w:r>
              <w:t>2</w:t>
            </w:r>
            <w:r>
              <w:t xml:space="preserve">. Предоставлена плата концедента в соответствии с концессионным соглашением в отношении объекта - "Построен </w:t>
            </w:r>
            <w:r>
              <w:lastRenderedPageBreak/>
              <w:t>объект спорта - "Быстровозводимый спортивно-оздоровительный комплекс с плавательным бассейном и тренажерным залом" на Кольском проспекте в г. Мурман</w:t>
            </w:r>
            <w:r>
              <w:t>ске"</w:t>
            </w:r>
          </w:p>
        </w:tc>
        <w:tc>
          <w:tcPr>
            <w:tcW w:w="1864" w:type="dxa"/>
            <w:vMerge/>
          </w:tcPr>
          <w:p w:rsidR="007951E5" w:rsidRDefault="007951E5">
            <w:pPr>
              <w:pStyle w:val="ConsPlusNormal0"/>
            </w:pP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344" w:type="dxa"/>
            <w:vAlign w:val="center"/>
          </w:tcPr>
          <w:p w:rsidR="007951E5" w:rsidRDefault="001E209F">
            <w:pPr>
              <w:pStyle w:val="ConsPlusNormal0"/>
            </w:pPr>
            <w:r>
              <w:t>Внедрение к 2030 году новой модели создания общедоступной инфраструктуры для массового спорта, способствующей решению задач развития массового спорта, а также к формированию активной среды</w:t>
            </w:r>
          </w:p>
        </w:tc>
        <w:tc>
          <w:tcPr>
            <w:tcW w:w="3440" w:type="dxa"/>
            <w:gridSpan w:val="5"/>
          </w:tcPr>
          <w:p w:rsidR="007951E5" w:rsidRDefault="001E209F">
            <w:pPr>
              <w:pStyle w:val="ConsPlusNormal0"/>
            </w:pPr>
            <w:r>
              <w:t>Закуплено и смонтировано оборудование для создания "</w:t>
            </w:r>
            <w:r>
              <w:t>умных" спортивных площадок, обеспечивающих проведение самостоятельных занятий физической культурой и спортом по рекомендуемым программам и создания модульных спортивных сооружений</w:t>
            </w:r>
          </w:p>
        </w:tc>
        <w:tc>
          <w:tcPr>
            <w:tcW w:w="1864" w:type="dxa"/>
            <w:vMerge/>
          </w:tcPr>
          <w:p w:rsidR="007951E5" w:rsidRDefault="007951E5">
            <w:pPr>
              <w:pStyle w:val="ConsPlusNormal0"/>
            </w:pP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648" w:type="dxa"/>
            <w:gridSpan w:val="7"/>
            <w:vAlign w:val="center"/>
          </w:tcPr>
          <w:p w:rsidR="007951E5" w:rsidRDefault="001E209F">
            <w:pPr>
              <w:pStyle w:val="ConsPlusNormal0"/>
            </w:pPr>
            <w:r>
              <w:t>Комплекс процессных мероприятий "</w:t>
            </w:r>
            <w:r>
              <w:t>Поддержка организаций, муниципальных образований и физических лиц, осуществляющих деятельность в сфере физической культуры и спорта"</w:t>
            </w:r>
          </w:p>
        </w:tc>
      </w:tr>
      <w:tr w:rsidR="007951E5">
        <w:tc>
          <w:tcPr>
            <w:tcW w:w="589" w:type="dxa"/>
          </w:tcPr>
          <w:p w:rsidR="007951E5" w:rsidRDefault="007951E5">
            <w:pPr>
              <w:pStyle w:val="ConsPlusNormal0"/>
            </w:pPr>
          </w:p>
        </w:tc>
        <w:tc>
          <w:tcPr>
            <w:tcW w:w="4408" w:type="dxa"/>
            <w:gridSpan w:val="4"/>
            <w:vAlign w:val="center"/>
          </w:tcPr>
          <w:p w:rsidR="007951E5" w:rsidRDefault="001E209F">
            <w:pPr>
              <w:pStyle w:val="ConsPlusNormal0"/>
            </w:pPr>
            <w:r>
              <w:t>Ответственный за реализацию структурного элемента: Министерство спорта Мурманской области</w:t>
            </w:r>
          </w:p>
        </w:tc>
        <w:tc>
          <w:tcPr>
            <w:tcW w:w="3240" w:type="dxa"/>
            <w:gridSpan w:val="3"/>
            <w:vAlign w:val="center"/>
          </w:tcPr>
          <w:p w:rsidR="007951E5" w:rsidRDefault="001E209F">
            <w:pPr>
              <w:pStyle w:val="ConsPlusNormal0"/>
            </w:pPr>
            <w:r>
              <w:t>Срок реализации 01.01.2025 - 31</w:t>
            </w:r>
            <w:r>
              <w:t>.12.2030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344" w:type="dxa"/>
          </w:tcPr>
          <w:p w:rsidR="007951E5" w:rsidRDefault="001E209F">
            <w:pPr>
              <w:pStyle w:val="ConsPlusNormal0"/>
            </w:pPr>
            <w:r>
              <w:t>Финансовое обеспечение затрат, связанных с оказанием содействия в развитии сферы ФКиС, в том числе направленных на обеспечение деятельности и выполнения функций Министерства спорта Мурманской области</w:t>
            </w:r>
          </w:p>
        </w:tc>
        <w:tc>
          <w:tcPr>
            <w:tcW w:w="3440" w:type="dxa"/>
            <w:gridSpan w:val="5"/>
          </w:tcPr>
          <w:p w:rsidR="007951E5" w:rsidRDefault="001E209F">
            <w:pPr>
              <w:pStyle w:val="ConsPlusNormal0"/>
            </w:pPr>
            <w:r>
              <w:t>1. Обеспечены финансовые условия для поддержки организаций в сфере физической культуры и спорта, в том числе на проведение мероприятий физкультурно-оздоровительного и спортивного досуга на территории Мурманской области.</w:t>
            </w:r>
          </w:p>
          <w:p w:rsidR="007951E5" w:rsidRDefault="001E209F">
            <w:pPr>
              <w:pStyle w:val="ConsPlusNormal0"/>
            </w:pPr>
            <w:r>
              <w:t>2. Обеспечено эффективное функционир</w:t>
            </w:r>
            <w:r>
              <w:t>ование системы управления отраслью физической культуры и спорта</w:t>
            </w:r>
          </w:p>
        </w:tc>
        <w:tc>
          <w:tcPr>
            <w:tcW w:w="1864" w:type="dxa"/>
          </w:tcPr>
          <w:p w:rsidR="007951E5" w:rsidRDefault="001E209F">
            <w:pPr>
              <w:pStyle w:val="ConsPlusNormal0"/>
            </w:pPr>
            <w:r>
              <w:t>1.1. Доля граждан, систематически занимающихся физической культурой и спортом.</w:t>
            </w:r>
          </w:p>
          <w:p w:rsidR="007951E5" w:rsidRDefault="001E209F">
            <w:pPr>
              <w:pStyle w:val="ConsPlusNormal0"/>
            </w:pPr>
            <w:r>
              <w:t>1.5. Доля граждан в возрасте 3 - 29 лет, систематически занимающихся физической культурой и спортом, в общей числ</w:t>
            </w:r>
            <w:r>
              <w:t xml:space="preserve">енности </w:t>
            </w:r>
            <w:r>
              <w:lastRenderedPageBreak/>
              <w:t>граждан данной возрастной категории.</w:t>
            </w:r>
          </w:p>
          <w:p w:rsidR="007951E5" w:rsidRDefault="001E209F">
            <w:pPr>
              <w:pStyle w:val="ConsPlusNormal0"/>
            </w:pPr>
            <w:r>
              <w:t>1.6.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</w:t>
            </w:r>
            <w:r>
              <w:t>атегории.</w:t>
            </w:r>
          </w:p>
          <w:p w:rsidR="007951E5" w:rsidRDefault="001E209F">
            <w:pPr>
              <w:pStyle w:val="ConsPlusNormal0"/>
            </w:pPr>
            <w:r>
              <w:t>1.7. 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7648" w:type="dxa"/>
            <w:gridSpan w:val="7"/>
            <w:vAlign w:val="center"/>
          </w:tcPr>
          <w:p w:rsidR="007951E5" w:rsidRDefault="001E209F">
            <w:pPr>
              <w:pStyle w:val="ConsPlusNormal0"/>
            </w:pPr>
            <w:r>
              <w:t xml:space="preserve">Комплекс процессных мероприятий </w:t>
            </w:r>
            <w:r>
              <w:t>"Подготовка спортивного резерва, реализация программ спортивной подготовки подведомственными Министерству организациями, организация и проведение физкультурных и спортивных мероприятий, реализация мероприятий по информатизации сферы спорта и профилактике т</w:t>
            </w:r>
            <w:r>
              <w:t>ерроризма"</w:t>
            </w:r>
          </w:p>
        </w:tc>
      </w:tr>
      <w:tr w:rsidR="007951E5">
        <w:tc>
          <w:tcPr>
            <w:tcW w:w="589" w:type="dxa"/>
          </w:tcPr>
          <w:p w:rsidR="007951E5" w:rsidRDefault="007951E5">
            <w:pPr>
              <w:pStyle w:val="ConsPlusNormal0"/>
            </w:pPr>
          </w:p>
        </w:tc>
        <w:tc>
          <w:tcPr>
            <w:tcW w:w="3720" w:type="dxa"/>
            <w:gridSpan w:val="3"/>
            <w:vAlign w:val="center"/>
          </w:tcPr>
          <w:p w:rsidR="007951E5" w:rsidRDefault="001E209F">
            <w:pPr>
              <w:pStyle w:val="ConsPlusNormal0"/>
            </w:pPr>
            <w:r>
              <w:t>Ответственный за реализацию структурного элемента: Министерство спорта Мурманской области</w:t>
            </w:r>
          </w:p>
        </w:tc>
        <w:tc>
          <w:tcPr>
            <w:tcW w:w="3928" w:type="dxa"/>
            <w:gridSpan w:val="4"/>
            <w:vAlign w:val="center"/>
          </w:tcPr>
          <w:p w:rsidR="007951E5" w:rsidRDefault="001E209F">
            <w:pPr>
              <w:pStyle w:val="ConsPlusNormal0"/>
            </w:pPr>
            <w:r>
              <w:t>Срок реализации 01.01.2025 - 31.12.2030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344" w:type="dxa"/>
            <w:vAlign w:val="center"/>
          </w:tcPr>
          <w:p w:rsidR="007951E5" w:rsidRDefault="001E209F">
            <w:pPr>
              <w:pStyle w:val="ConsPlusNormal0"/>
            </w:pPr>
            <w:r>
              <w:t>Организация работы по обеспечению подготовки спортивного резерва и реализации программ спортивной подготовки в подведомственных организациях</w:t>
            </w:r>
          </w:p>
        </w:tc>
        <w:tc>
          <w:tcPr>
            <w:tcW w:w="3440" w:type="dxa"/>
            <w:gridSpan w:val="5"/>
          </w:tcPr>
          <w:p w:rsidR="007951E5" w:rsidRDefault="001E209F">
            <w:pPr>
              <w:pStyle w:val="ConsPlusNormal0"/>
            </w:pPr>
            <w:r>
              <w:t>Созданы условия для обеспечения подготовки спортивного резерва</w:t>
            </w:r>
          </w:p>
        </w:tc>
        <w:tc>
          <w:tcPr>
            <w:tcW w:w="1864" w:type="dxa"/>
            <w:vMerge w:val="restart"/>
          </w:tcPr>
          <w:p w:rsidR="007951E5" w:rsidRDefault="001E209F">
            <w:pPr>
              <w:pStyle w:val="ConsPlusNormal0"/>
            </w:pPr>
            <w:r>
              <w:t>1.1. Доля граждан, систематически занимающихся физич</w:t>
            </w:r>
            <w:r>
              <w:t>еской культурой и спортом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344" w:type="dxa"/>
            <w:vAlign w:val="center"/>
          </w:tcPr>
          <w:p w:rsidR="007951E5" w:rsidRDefault="001E209F">
            <w:pPr>
              <w:pStyle w:val="ConsPlusNormal0"/>
            </w:pPr>
            <w:r>
              <w:t xml:space="preserve">Организация и проведение физкультурных и спортивных мероприятий, повышение уровня использования информационных технологий в сфере физической культуры и спорта, профилактика терроризма путем привлечения отдельных категорий граждан к занятиям физкультурой и </w:t>
            </w:r>
            <w:r>
              <w:t>спортом</w:t>
            </w:r>
          </w:p>
        </w:tc>
        <w:tc>
          <w:tcPr>
            <w:tcW w:w="3440" w:type="dxa"/>
            <w:gridSpan w:val="5"/>
          </w:tcPr>
          <w:p w:rsidR="007951E5" w:rsidRDefault="001E209F">
            <w:pPr>
              <w:pStyle w:val="ConsPlusNormal0"/>
            </w:pPr>
            <w:r>
              <w:t>1. Проведены мероприятия международного традиционного Праздника Севера и Праздника Севера учащихся.</w:t>
            </w:r>
          </w:p>
          <w:p w:rsidR="007951E5" w:rsidRDefault="001E209F">
            <w:pPr>
              <w:pStyle w:val="ConsPlusNormal0"/>
            </w:pPr>
            <w:r>
              <w:t>2. Проведены мероприятия, направленные на эффективное использование и совершенствование объектов спортивный инфраструктуры, находящихся на территори</w:t>
            </w:r>
            <w:r>
              <w:t>и военно-патриотического парка культуры и отдыха "Патриот" Северного флота</w:t>
            </w:r>
          </w:p>
        </w:tc>
        <w:tc>
          <w:tcPr>
            <w:tcW w:w="1864" w:type="dxa"/>
            <w:vMerge/>
          </w:tcPr>
          <w:p w:rsidR="007951E5" w:rsidRDefault="007951E5">
            <w:pPr>
              <w:pStyle w:val="ConsPlusNormal0"/>
            </w:pP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648" w:type="dxa"/>
            <w:gridSpan w:val="7"/>
            <w:vAlign w:val="center"/>
          </w:tcPr>
          <w:p w:rsidR="007951E5" w:rsidRDefault="001E209F">
            <w:pPr>
              <w:pStyle w:val="ConsPlusNormal0"/>
            </w:pPr>
            <w:r>
              <w:t>Комплекс процессных мероприятий "Проведение капитального и текущего ремонта, реализация мероприятий по энергоэффективности спортивных сооружений Мурманской области"</w:t>
            </w:r>
          </w:p>
        </w:tc>
      </w:tr>
      <w:tr w:rsidR="007951E5">
        <w:tc>
          <w:tcPr>
            <w:tcW w:w="3621" w:type="dxa"/>
            <w:gridSpan w:val="3"/>
          </w:tcPr>
          <w:p w:rsidR="007951E5" w:rsidRDefault="001E209F">
            <w:pPr>
              <w:pStyle w:val="ConsPlusNormal0"/>
              <w:jc w:val="center"/>
            </w:pPr>
            <w:r>
              <w:t>Ответственный за реализацию структурного элемента: Министерство спорта Мурманской области</w:t>
            </w:r>
          </w:p>
        </w:tc>
        <w:tc>
          <w:tcPr>
            <w:tcW w:w="4616" w:type="dxa"/>
            <w:gridSpan w:val="5"/>
            <w:vAlign w:val="center"/>
          </w:tcPr>
          <w:p w:rsidR="007951E5" w:rsidRDefault="001E209F">
            <w:pPr>
              <w:pStyle w:val="ConsPlusNormal0"/>
            </w:pPr>
            <w:r>
              <w:t>Срок реализации 01.01.2025 - 31.12.2030</w:t>
            </w:r>
          </w:p>
        </w:tc>
      </w:tr>
      <w:tr w:rsidR="007951E5">
        <w:tc>
          <w:tcPr>
            <w:tcW w:w="589" w:type="dxa"/>
          </w:tcPr>
          <w:p w:rsidR="007951E5" w:rsidRDefault="001E209F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344" w:type="dxa"/>
          </w:tcPr>
          <w:p w:rsidR="007951E5" w:rsidRDefault="001E209F">
            <w:pPr>
              <w:pStyle w:val="ConsPlusNormal0"/>
            </w:pPr>
            <w:r>
              <w:t xml:space="preserve">Возмещение затрат в части проведения капитального и </w:t>
            </w:r>
            <w:r>
              <w:lastRenderedPageBreak/>
              <w:t xml:space="preserve">текущего ремонта, содержания государственного имущества и реализации </w:t>
            </w:r>
            <w:r>
              <w:t>мероприятий по энергоэффективности спортивных сооружений</w:t>
            </w:r>
          </w:p>
        </w:tc>
        <w:tc>
          <w:tcPr>
            <w:tcW w:w="3440" w:type="dxa"/>
            <w:gridSpan w:val="5"/>
          </w:tcPr>
          <w:p w:rsidR="007951E5" w:rsidRDefault="001E209F">
            <w:pPr>
              <w:pStyle w:val="ConsPlusNormal0"/>
            </w:pPr>
            <w:r>
              <w:lastRenderedPageBreak/>
              <w:t xml:space="preserve">Возмещены затраты юридических лиц в части содержания государственного </w:t>
            </w:r>
            <w:r>
              <w:lastRenderedPageBreak/>
              <w:t>имущества</w:t>
            </w:r>
          </w:p>
        </w:tc>
        <w:tc>
          <w:tcPr>
            <w:tcW w:w="1864" w:type="dxa"/>
            <w:vAlign w:val="center"/>
          </w:tcPr>
          <w:p w:rsidR="007951E5" w:rsidRDefault="001E209F">
            <w:pPr>
              <w:pStyle w:val="ConsPlusNormal0"/>
            </w:pPr>
            <w:r>
              <w:lastRenderedPageBreak/>
              <w:t xml:space="preserve">1.1. Доля граждан, систематически </w:t>
            </w:r>
            <w:r>
              <w:lastRenderedPageBreak/>
              <w:t>занимающихся физической культурой и спортом.</w:t>
            </w:r>
          </w:p>
          <w:p w:rsidR="007951E5" w:rsidRDefault="001E209F">
            <w:pPr>
              <w:pStyle w:val="ConsPlusNormal0"/>
            </w:pPr>
            <w:r>
              <w:t>1.2. Уровень обеспеченности граждан спор</w:t>
            </w:r>
            <w:r>
              <w:t>тивными сооружениями, исходя из единовременной пропускной способности</w:t>
            </w:r>
          </w:p>
        </w:tc>
      </w:tr>
    </w:tbl>
    <w:p w:rsidR="007951E5" w:rsidRDefault="007951E5">
      <w:pPr>
        <w:pStyle w:val="ConsPlusNormal0"/>
        <w:jc w:val="both"/>
      </w:pPr>
    </w:p>
    <w:p w:rsidR="007951E5" w:rsidRDefault="001E209F">
      <w:pPr>
        <w:pStyle w:val="ConsPlusTitle0"/>
        <w:jc w:val="center"/>
        <w:outlineLvl w:val="2"/>
      </w:pPr>
      <w:r>
        <w:t>Раздел 5. Финансовое обеспечение государственной программы</w:t>
      </w:r>
    </w:p>
    <w:p w:rsidR="007951E5" w:rsidRDefault="001E209F">
      <w:pPr>
        <w:pStyle w:val="ConsPlusTitle0"/>
        <w:jc w:val="center"/>
      </w:pPr>
      <w:r>
        <w:t>Мурманской области "Физическая культура и спорт"</w:t>
      </w: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sectPr w:rsidR="007951E5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5"/>
        <w:gridCol w:w="1613"/>
        <w:gridCol w:w="1639"/>
        <w:gridCol w:w="1779"/>
        <w:gridCol w:w="1789"/>
        <w:gridCol w:w="1774"/>
        <w:gridCol w:w="1763"/>
        <w:gridCol w:w="1936"/>
      </w:tblGrid>
      <w:tr w:rsidR="007951E5">
        <w:tc>
          <w:tcPr>
            <w:tcW w:w="3701" w:type="dxa"/>
            <w:vMerge w:val="restart"/>
            <w:vAlign w:val="bottom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11741" w:type="dxa"/>
            <w:gridSpan w:val="7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Объем финансового обеспечения по годам, тыс</w:t>
            </w:r>
            <w:r>
              <w:t>. рублей</w:t>
            </w:r>
          </w:p>
        </w:tc>
      </w:tr>
      <w:tr w:rsidR="007951E5">
        <w:tc>
          <w:tcPr>
            <w:tcW w:w="0" w:type="auto"/>
            <w:vMerge/>
          </w:tcPr>
          <w:p w:rsidR="007951E5" w:rsidRDefault="007951E5">
            <w:pPr>
              <w:pStyle w:val="ConsPlusNormal0"/>
            </w:pP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Всего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Государственная программа (всего),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3143782,28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2428315,75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2279257,96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13891209,85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3073912,18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2410696,70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2254361,96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13778824,70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353145,60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297545,00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129727,80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869601,80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483438,42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457641,27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288877,33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1373357,02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553308,52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475260,32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313773,33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1485742,17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54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15442" w:type="dxa"/>
            <w:gridSpan w:val="8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позиция в ред. Постановления</w:t>
            </w:r>
            <w:r>
              <w:t xml:space="preserve"> Правительства Мурманской области от 27.10.2025</w:t>
            </w:r>
          </w:p>
          <w:p w:rsidR="007951E5" w:rsidRDefault="001E209F">
            <w:pPr>
              <w:pStyle w:val="ConsPlusNormal0"/>
              <w:jc w:val="both"/>
            </w:pPr>
            <w:r>
              <w:t>N 680-ПП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Министерство спорта Мурманской области,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2155286,57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2075030,72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12283455,78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2086001,57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2075030,72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2013284,62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12214170,78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317422,70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97545,00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29727,80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533878,90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 xml:space="preserve">межбюджетные трансферты </w:t>
            </w:r>
            <w:r>
              <w:lastRenderedPageBreak/>
              <w:t>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425515,00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157800,00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774515,00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Бюджет территориального государственного внебюджетного фонда (</w:t>
            </w:r>
            <w:r>
              <w:t>бюджет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494800,00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157800,00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843800,00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15442" w:type="dxa"/>
            <w:gridSpan w:val="8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27.10.2025</w:t>
            </w:r>
          </w:p>
          <w:p w:rsidR="007951E5" w:rsidRDefault="001E209F">
            <w:pPr>
              <w:pStyle w:val="ConsPlusNormal0"/>
              <w:jc w:val="both"/>
            </w:pPr>
            <w:r>
              <w:t>N 680-ПП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Министерство строительства Мурманской области,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988495,71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353285,03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265973,33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1607754,07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987910,61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335665,98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241077,33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1564653,92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35722,90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200000,00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100000,00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335722,90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 xml:space="preserve">в том числе межбюджетные </w:t>
            </w:r>
            <w:r>
              <w:lastRenderedPageBreak/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57923,42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299841,27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241077,33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598842,02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58508,52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317460,32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265973,33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641942,17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15442" w:type="dxa"/>
            <w:gridSpan w:val="8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05.08.2025</w:t>
            </w:r>
          </w:p>
          <w:p w:rsidR="007951E5" w:rsidRDefault="001E209F">
            <w:pPr>
              <w:pStyle w:val="ConsPlusNormal0"/>
              <w:jc w:val="both"/>
            </w:pPr>
            <w:r>
              <w:t>N 528-ПП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1. Иной региональный проект "Развитие спортивной инфраструктуры Мурманской области"</w:t>
            </w:r>
            <w:r>
              <w:t xml:space="preserve"> (всего),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1435495,71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882626,43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738637,83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472664,50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472664,50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472664,50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4474753,47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 xml:space="preserve">Бюджет субъекта Российской </w:t>
            </w:r>
            <w:r>
              <w:lastRenderedPageBreak/>
              <w:t>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1365625,61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865007,38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713741,83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472664,50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472664,50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472664,50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4362368,32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344152,90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291980,00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125080,00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25080,00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25080,00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25080,00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836452,90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435638,42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409841,27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241077,33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1086557,02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505508,52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427460,32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265973,33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1198942,17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  <w:vAlign w:val="bottom"/>
          </w:tcPr>
          <w:p w:rsidR="007951E5" w:rsidRDefault="001E209F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4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15442" w:type="dxa"/>
            <w:gridSpan w:val="8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lastRenderedPageBreak/>
              <w:t>позиция в ред. Постановления Правительства Мурманской области от 05.08.2025</w:t>
            </w:r>
          </w:p>
          <w:p w:rsidR="007951E5" w:rsidRDefault="001E209F">
            <w:pPr>
              <w:pStyle w:val="ConsPlusNormal0"/>
              <w:jc w:val="both"/>
            </w:pPr>
            <w:r>
              <w:t>N 528-ПП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2. Комплекс процессных мероприятий 1 "Поддержка организаций, муниципальных образований и физических лиц, осуществляющих деятельность в сфере физической культуры и спорта" (всего),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425173,27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326243,18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2053040,85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425173,27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326243,18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325406,10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2053040,85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1920,50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2115,40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1436,80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1436,80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1436,80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1436,80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9783,10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286800,00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47800,00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286800,00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4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15442" w:type="dxa"/>
            <w:gridSpan w:val="8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позиция в ред. Постановления</w:t>
            </w:r>
            <w:r>
              <w:t xml:space="preserve"> Правительства Мурманской области от 27.10.2025</w:t>
            </w:r>
          </w:p>
          <w:p w:rsidR="007951E5" w:rsidRDefault="001E209F">
            <w:pPr>
              <w:pStyle w:val="ConsPlusNormal0"/>
              <w:jc w:val="both"/>
            </w:pPr>
            <w:r>
              <w:t>N 680-ПП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3. Комплекс процессных мероприятий 2 "</w:t>
            </w:r>
            <w:r>
              <w:t>Подготовка спортивного резерва, реализация программ спортивной подготовки подведомственными Министерству организациями, организация и проведение физкультурных и спортивных мероприятий, реализация мероприятий по информатизации сферы спорта и профилактике те</w:t>
            </w:r>
            <w:r>
              <w:t>рроризма" (всего),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1277113,31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1213446,14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7327415,53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1277113,31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1213446,14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1209214,02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7327415,53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7072,20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3449,60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3211,00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3211,00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3211,00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3211,00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23365,80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center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370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41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tcBorders>
              <w:bottom w:val="nil"/>
            </w:tcBorders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blPrEx>
          <w:tblBorders>
            <w:insideH w:val="nil"/>
          </w:tblBorders>
        </w:tblPrEx>
        <w:tc>
          <w:tcPr>
            <w:tcW w:w="15442" w:type="dxa"/>
            <w:gridSpan w:val="8"/>
            <w:tcBorders>
              <w:top w:val="nil"/>
            </w:tcBorders>
          </w:tcPr>
          <w:p w:rsidR="007951E5" w:rsidRDefault="001E209F">
            <w:pPr>
              <w:pStyle w:val="ConsPlusNormal0"/>
              <w:jc w:val="both"/>
            </w:pPr>
            <w:r>
              <w:t>п. 3 в ред. Постановления</w:t>
            </w:r>
            <w:r>
              <w:t xml:space="preserve"> Правительства Мурманской области от 27.10.2025 N 680-ПП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lastRenderedPageBreak/>
              <w:t>4. Комплекс процессных мероприятий 3 "Проведение капитального и текущего ремонта, реализация мероприятий по энергоэффективности спортивных сооружений Мурманской области" (всего), в том числе: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36000,00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6000,00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36000,00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 &lt;76&gt;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 xml:space="preserve">Бюджет территориального государственного внебюджетного фонда (бюджет территориального </w:t>
            </w:r>
            <w:r>
              <w:lastRenderedPageBreak/>
              <w:t>фонда обязательного медицинского страхования)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  <w:vAlign w:val="bottom"/>
          </w:tcPr>
          <w:p w:rsidR="007951E5" w:rsidRDefault="001E209F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  <w:tr w:rsidR="007951E5">
        <w:tc>
          <w:tcPr>
            <w:tcW w:w="3701" w:type="dxa"/>
          </w:tcPr>
          <w:p w:rsidR="007951E5" w:rsidRDefault="001E209F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41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65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70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9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84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849" w:type="dxa"/>
            <w:vAlign w:val="center"/>
          </w:tcPr>
          <w:p w:rsidR="007951E5" w:rsidRDefault="001E209F">
            <w:pPr>
              <w:pStyle w:val="ConsPlusNormal0"/>
              <w:jc w:val="center"/>
            </w:pPr>
            <w:r>
              <w:t>0,00</w:t>
            </w:r>
          </w:p>
        </w:tc>
      </w:tr>
    </w:tbl>
    <w:p w:rsidR="007951E5" w:rsidRDefault="007951E5">
      <w:pPr>
        <w:pStyle w:val="ConsPlusNormal0"/>
        <w:sectPr w:rsidR="007951E5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jc w:val="both"/>
      </w:pPr>
    </w:p>
    <w:p w:rsidR="007951E5" w:rsidRDefault="007951E5">
      <w:pPr>
        <w:pStyle w:val="ConsPlusNormal0"/>
        <w:jc w:val="both"/>
      </w:pPr>
    </w:p>
    <w:sectPr w:rsidR="007951E5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E209F">
      <w:r>
        <w:separator/>
      </w:r>
    </w:p>
  </w:endnote>
  <w:endnote w:type="continuationSeparator" w:id="0">
    <w:p w:rsidR="00000000" w:rsidRDefault="001E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951E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</w:t>
            </w:r>
            <w:r>
              <w:rPr>
                <w:rFonts w:ascii="Tahoma" w:hAnsi="Tahoma" w:cs="Tahoma"/>
                <w:b/>
                <w:color w:val="0000FF"/>
              </w:rPr>
              <w:t>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39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951E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39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951E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38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951E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38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951E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38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951E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</w:t>
          </w: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39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951E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39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951E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39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321"/>
      <w:gridCol w:w="5482"/>
      <w:gridCol w:w="5321"/>
    </w:tblGrid>
    <w:tr w:rsidR="007951E5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39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951E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951E5" w:rsidRDefault="001E209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951E5" w:rsidRDefault="001E209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951E5" w:rsidRDefault="001E209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87</w:t>
          </w:r>
          <w:r>
            <w:fldChar w:fldCharType="end"/>
          </w:r>
        </w:p>
      </w:tc>
    </w:tr>
  </w:tbl>
  <w:p w:rsidR="007951E5" w:rsidRDefault="001E209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E209F">
      <w:r>
        <w:separator/>
      </w:r>
    </w:p>
  </w:footnote>
  <w:footnote w:type="continuationSeparator" w:id="0">
    <w:p w:rsidR="00000000" w:rsidRDefault="001E2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951E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951E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951E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государственной </w:t>
          </w:r>
          <w:r>
            <w:rPr>
              <w:rFonts w:ascii="Tahoma" w:hAnsi="Tahoma" w:cs="Tahoma"/>
              <w:sz w:val="16"/>
              <w:szCs w:val="16"/>
            </w:rPr>
            <w:t>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951E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</w:t>
          </w:r>
          <w:r>
            <w:rPr>
              <w:rFonts w:ascii="Tahoma" w:hAnsi="Tahoma" w:cs="Tahoma"/>
              <w:sz w:val="16"/>
              <w:szCs w:val="16"/>
            </w:rPr>
            <w:t xml:space="preserve">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951E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</w:t>
          </w:r>
          <w:r>
            <w:rPr>
              <w:rFonts w:ascii="Tahoma" w:hAnsi="Tahoma" w:cs="Tahoma"/>
              <w:sz w:val="16"/>
              <w:szCs w:val="16"/>
            </w:rPr>
            <w:t>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951E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</w:t>
          </w:r>
          <w:r>
            <w:rPr>
              <w:rFonts w:ascii="Tahoma" w:hAnsi="Tahoma" w:cs="Tahoma"/>
              <w:sz w:val="16"/>
              <w:szCs w:val="16"/>
            </w:rPr>
            <w:t>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8707"/>
      <w:gridCol w:w="7417"/>
    </w:tblGrid>
    <w:tr w:rsidR="007951E5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Мурманской области от 13.11.2020 N </w:t>
          </w:r>
          <w:r>
            <w:rPr>
              <w:rFonts w:ascii="Tahoma" w:hAnsi="Tahoma" w:cs="Tahoma"/>
              <w:sz w:val="16"/>
              <w:szCs w:val="16"/>
            </w:rPr>
            <w:t>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951E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951E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951E5" w:rsidRDefault="001E209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794-ПП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27.10.2025)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7951E5" w:rsidRDefault="001E209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30.10.2025</w:t>
          </w:r>
        </w:p>
      </w:tc>
    </w:tr>
  </w:tbl>
  <w:p w:rsidR="007951E5" w:rsidRDefault="007951E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951E5" w:rsidRDefault="007951E5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51E5"/>
    <w:rsid w:val="001E209F"/>
    <w:rsid w:val="0079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2DD22-97FB-4960-B5FA-2598EDD0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1E20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209F"/>
  </w:style>
  <w:style w:type="paragraph" w:styleId="a5">
    <w:name w:val="footer"/>
    <w:basedOn w:val="a"/>
    <w:link w:val="a6"/>
    <w:uiPriority w:val="99"/>
    <w:unhideWhenUsed/>
    <w:rsid w:val="001E20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24" Type="http://schemas.openxmlformats.org/officeDocument/2006/relationships/footer" Target="footer10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3.xml"/><Relationship Id="rId19" Type="http://schemas.openxmlformats.org/officeDocument/2006/relationships/header" Target="header7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9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4407</Words>
  <Characters>25123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794-ПП
(ред. от 27.10.2025)
"О государственной программе Мурманской области "Физическая культура и спорт"</vt:lpstr>
    </vt:vector>
  </TitlesOfParts>
  <Company>КонсультантПлюс Версия 4024.00.50</Company>
  <LinksUpToDate>false</LinksUpToDate>
  <CharactersWithSpaces>29472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794-ПП
(ред. от 27.10.2025)
"О государственной программе Мурманской области "Физическая культура и спорт"</dc:title>
  <dc:creator>Раткевич Е.А.</dc:creator>
  <cp:lastModifiedBy>Черенкова Е.А.</cp:lastModifiedBy>
  <cp:revision>2</cp:revision>
  <dcterms:created xsi:type="dcterms:W3CDTF">2025-10-30T08:47:00Z</dcterms:created>
  <dcterms:modified xsi:type="dcterms:W3CDTF">2025-10-30T08:47:00Z</dcterms:modified>
</cp:coreProperties>
</file>